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D80" w:rsidRDefault="00DF6A13">
      <w:pPr>
        <w:rPr>
          <w:rFonts w:ascii="Times New Roman" w:hAnsi="Times New Roman"/>
        </w:rPr>
        <w:sectPr w:rsidR="00D02D80">
          <w:footerReference w:type="default" r:id="rId12"/>
          <w:headerReference w:type="first" r:id="rId13"/>
          <w:footerReference w:type="first" r:id="rId14"/>
          <w:pgSz w:w="11906" w:h="16838"/>
          <w:pgMar w:top="1242" w:right="1418" w:bottom="992" w:left="1418" w:header="709" w:footer="792" w:gutter="0"/>
          <w:cols w:space="708"/>
          <w:titlePg/>
        </w:sectPr>
      </w:pPr>
      <w:r>
        <w:rPr>
          <w:rFonts w:ascii="Times New Roman" w:hAnsi="Times New Roman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4065270</wp:posOffset>
                </wp:positionH>
                <wp:positionV relativeFrom="paragraph">
                  <wp:posOffset>-254635</wp:posOffset>
                </wp:positionV>
                <wp:extent cx="1031240" cy="150495"/>
                <wp:effectExtent l="0" t="0" r="0" b="1905"/>
                <wp:wrapNone/>
                <wp:docPr id="5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31240" cy="150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2D80" w:rsidRDefault="00D02D80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20.1pt;margin-top:-20.05pt;width:81.2pt;height:1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" filled="f" stroked="f" strokeweight=".5pt">
                <v:textbox inset="0,0,0,0">
                  <w:txbxContent>
                    <w:p w:rsidR="00D02D80" w:rsidRDefault="00D02D80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02D80" w:rsidRDefault="00D02D80">
      <w:pPr>
        <w:pStyle w:val="PlainText"/>
        <w:jc w:val="both"/>
        <w:rPr>
          <w:rFonts w:ascii="Times New Roman" w:hAnsi="Times New Roman"/>
          <w:b/>
          <w:sz w:val="28"/>
          <w:lang w:val="sr-Cyrl-RS"/>
        </w:rPr>
      </w:pPr>
    </w:p>
    <w:p w:rsidR="00D02D80" w:rsidRDefault="00D02D80">
      <w:pPr>
        <w:pStyle w:val="PlainText"/>
        <w:jc w:val="both"/>
        <w:rPr>
          <w:rFonts w:ascii="Times New Roman" w:hAnsi="Times New Roman"/>
          <w:b/>
          <w:sz w:val="28"/>
          <w:lang w:val="sr-Cyrl-RS"/>
        </w:rPr>
      </w:pPr>
    </w:p>
    <w:p w:rsidR="00D02D80" w:rsidRDefault="00D02D80">
      <w:pPr>
        <w:pStyle w:val="BodyText"/>
        <w:jc w:val="center"/>
        <w:rPr>
          <w:rFonts w:ascii="Arial" w:hAnsi="Arial" w:cs="Arial"/>
          <w:b/>
          <w:sz w:val="22"/>
          <w:szCs w:val="20"/>
          <w:lang w:val="sr-Cyrl-RS"/>
        </w:rPr>
      </w:pPr>
    </w:p>
    <w:p w:rsidR="00D02D80" w:rsidRDefault="00DF6A13">
      <w:pPr>
        <w:pStyle w:val="BodyText"/>
        <w:jc w:val="center"/>
        <w:rPr>
          <w:rFonts w:ascii="Arial" w:hAnsi="Arial" w:cs="Arial"/>
          <w:b/>
          <w:sz w:val="22"/>
          <w:szCs w:val="20"/>
        </w:r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6645348</wp:posOffset>
                </wp:positionH>
                <wp:positionV relativeFrom="page">
                  <wp:posOffset>1573619</wp:posOffset>
                </wp:positionV>
                <wp:extent cx="223461" cy="372139"/>
                <wp:effectExtent l="0" t="0" r="5715" b="8890"/>
                <wp:wrapNone/>
                <wp:docPr id="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61" cy="372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D80" w:rsidRDefault="00DF6A1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Style w:val="Orgdeo"/>
                                <w:rFonts w:cs="Times New Roman"/>
                                <w:color w:val="aut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27" type="#_x0000_t202" style="position:absolute;left:0;text-align:left;margin-left:523.25pt;margin-top:123.9pt;width:17.6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" stroked="f">
                <v:textbox inset="0">
                  <w:txbxContent>
                    <w:p w:rsidR="00D02D80" w:rsidRDefault="00DF6A13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Style w:val="Orgdeo"/>
                          <w:rFonts w:cs="Times New Roman"/>
                          <w:color w:val="auto"/>
                        </w:rPr>
                        <w:t xml:space="preserve">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Arial" w:hAnsi="Arial" w:cs="Arial"/>
          <w:b/>
          <w:sz w:val="22"/>
          <w:szCs w:val="20"/>
        </w:rPr>
        <w:t>ПОЗИВ ЗА ДОСТАВЉАЊЕ ПРИЈАВЕ ЗА КВАЛИФИКАЦИЈУ</w:t>
      </w:r>
    </w:p>
    <w:p w:rsidR="00D02D80" w:rsidRDefault="00D02D80">
      <w:pPr>
        <w:pStyle w:val="BodyText"/>
        <w:rPr>
          <w:rFonts w:ascii="Arial" w:hAnsi="Arial" w:cs="Arial"/>
          <w:sz w:val="22"/>
          <w:szCs w:val="20"/>
        </w:rPr>
      </w:pPr>
    </w:p>
    <w:p w:rsidR="00D02D80" w:rsidRDefault="00D02D80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:rsidR="00D02D80" w:rsidRDefault="00D02D80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:rsidR="00D02D80" w:rsidRDefault="00DF6A13">
      <w:pPr>
        <w:pStyle w:val="BodyTex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Поштовани, </w:t>
      </w:r>
    </w:p>
    <w:p w:rsidR="00D02D80" w:rsidRDefault="00D02D80">
      <w:pPr>
        <w:pStyle w:val="BodyTex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D02D80" w:rsidRDefault="00DF6A13">
      <w:pPr>
        <w:pStyle w:val="BodyText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П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озивамо Вас да учествујете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поступку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квалификације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добављача </w:t>
      </w:r>
      <w:r>
        <w:rPr>
          <w:rFonts w:ascii="Arial" w:hAnsi="Arial" w:cs="Arial"/>
          <w:color w:val="000000" w:themeColor="text1"/>
          <w:sz w:val="20"/>
          <w:szCs w:val="20"/>
        </w:rPr>
        <w:t>за потребе НИС а.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д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B43B5">
        <w:rPr>
          <w:rFonts w:ascii="Arial" w:hAnsi="Arial" w:cs="Arial"/>
          <w:color w:val="000000" w:themeColor="text1"/>
          <w:sz w:val="20"/>
          <w:szCs w:val="20"/>
          <w:lang w:val="sr-Cyrl-RS"/>
        </w:rPr>
        <w:t>Нови Сад</w:t>
      </w:r>
      <w:r w:rsidR="00BB43B5">
        <w:rPr>
          <w:rFonts w:ascii="Arial" w:hAnsi="Arial" w:cs="Arial"/>
          <w:color w:val="000000" w:themeColor="text1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испоруку МТР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: </w:t>
      </w:r>
    </w:p>
    <w:p w:rsidR="00D02D80" w:rsidRDefault="00D02D80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</w:rPr>
      </w:pPr>
    </w:p>
    <w:p w:rsidR="00D02D80" w:rsidRDefault="00DF6A13">
      <w:pPr>
        <w:pStyle w:val="BodyText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„</w:t>
      </w:r>
      <w:r w:rsidR="00BB43B5" w:rsidRPr="00D978FA">
        <w:rPr>
          <w:rFonts w:ascii="Arial" w:hAnsi="Arial" w:cs="Arial"/>
          <w:b/>
          <w:bCs/>
          <w:sz w:val="20"/>
          <w:szCs w:val="20"/>
          <w:lang w:val="en-GB"/>
        </w:rPr>
        <w:t>Beam Pump Variable Speeds Drive and Controller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“</w:t>
      </w:r>
    </w:p>
    <w:p w:rsidR="00D02D80" w:rsidRPr="00BB43B5" w:rsidRDefault="00DF6A13">
      <w:pPr>
        <w:pStyle w:val="BodyText"/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Latn-RS"/>
        </w:rPr>
        <w:t xml:space="preserve"> </w:t>
      </w:r>
    </w:p>
    <w:p w:rsidR="00D02D80" w:rsidRDefault="00DF6A13">
      <w:pPr>
        <w:pStyle w:val="BodyText"/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</w:pPr>
      <w:r w:rsidRPr="00BB43B5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Опис</w:t>
      </w:r>
      <w:r w:rsidRPr="00BB43B5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: </w:t>
      </w:r>
      <w:r w:rsidR="00BB43B5" w:rsidRPr="00BB43B5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Поступак квалификације је у вези са набавком „Beam Pump Variable Speeds Drive and Controller“.</w:t>
      </w:r>
    </w:p>
    <w:p w:rsidR="00D02D80" w:rsidRDefault="00D02D80">
      <w:pPr>
        <w:pStyle w:val="BodyText"/>
        <w:rPr>
          <w:rFonts w:ascii="Arial" w:hAnsi="Arial" w:cs="Arial"/>
          <w:bCs/>
          <w:color w:val="000000" w:themeColor="text1"/>
          <w:sz w:val="18"/>
          <w:szCs w:val="20"/>
          <w:lang w:val="sr-Cyrl-RS"/>
        </w:rPr>
      </w:pPr>
    </w:p>
    <w:p w:rsidR="00D02D80" w:rsidRDefault="00DF6A13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Израда Пријаве: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Понуђач треба да достави пријаву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електронском поштом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, на прописаном обрасцу, попуњавањем тражених података за квалификациони поступак.</w:t>
      </w:r>
    </w:p>
    <w:p w:rsidR="00D02D80" w:rsidRDefault="00DF6A13">
      <w:pPr>
        <w:pStyle w:val="BodyText"/>
        <w:spacing w:before="120" w:after="120"/>
        <w:rPr>
          <w:rFonts w:ascii="Arial" w:hAnsi="Arial" w:cs="Arial"/>
          <w:b/>
          <w:color w:val="00B050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Понуђачи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могу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да поднесу заједничку пријаву, уз подношење правног акта којим дефинишу међусобне обавезе у извршавању уговора и одговорност за њихово извршење, као и доказе о испуњавању услова за учешће у поступку набавке квалификације за сваког појединог понуђача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(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обавезно навести листу подизвођача)</w:t>
      </w:r>
      <w:r>
        <w:rPr>
          <w:rFonts w:ascii="Arial" w:hAnsi="Arial" w:cs="Arial"/>
          <w:b/>
          <w:color w:val="00B050"/>
          <w:sz w:val="20"/>
          <w:szCs w:val="20"/>
          <w:u w:val="single"/>
        </w:rPr>
        <w:t>:</w:t>
      </w:r>
    </w:p>
    <w:p w:rsidR="00D02D80" w:rsidRPr="00266A8E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Чланови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групе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/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конзорцијума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свим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неопходним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подацима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за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индентификацију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: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назив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,</w:t>
      </w:r>
      <w:r w:rsidRPr="00266A8E"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седиште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,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матични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број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и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друго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;</w:t>
      </w:r>
    </w:p>
    <w:p w:rsidR="00D02D80" w:rsidRPr="00266A8E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Члан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групе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који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је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овлашћен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за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заступање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и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представљање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групе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,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укључујући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и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право</w:t>
      </w:r>
      <w:proofErr w:type="spellEnd"/>
      <w:r w:rsidRPr="00266A8E"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потписивања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уговора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или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других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правних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аката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о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преузимању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обавеза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или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стицању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права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;</w:t>
      </w:r>
    </w:p>
    <w:p w:rsidR="00D02D80" w:rsidRPr="00266A8E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Члан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групе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који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ће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обезбедити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средство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266A8E">
        <w:rPr>
          <w:rFonts w:ascii="Arial" w:hAnsi="Arial" w:cs="Arial"/>
          <w:sz w:val="20"/>
          <w:szCs w:val="20"/>
          <w:lang w:val="sr-Cyrl-RS"/>
        </w:rPr>
        <w:t>обезбеђења,</w:t>
      </w:r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266A8E">
        <w:rPr>
          <w:rFonts w:ascii="Arial" w:hAnsi="Arial" w:cs="Arial"/>
          <w:sz w:val="20"/>
          <w:szCs w:val="20"/>
          <w:lang w:val="sr-Cyrl-RS"/>
        </w:rPr>
        <w:t xml:space="preserve">као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гаранциј</w:t>
      </w:r>
      <w:proofErr w:type="spellEnd"/>
      <w:r w:rsidRPr="00266A8E">
        <w:rPr>
          <w:rFonts w:ascii="Arial" w:hAnsi="Arial" w:cs="Arial"/>
          <w:sz w:val="20"/>
          <w:szCs w:val="20"/>
          <w:lang w:val="sr-Cyrl-RS"/>
        </w:rPr>
        <w:t>у</w:t>
      </w:r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извршења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уговора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ради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предаје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у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депозит</w:t>
      </w:r>
      <w:proofErr w:type="spellEnd"/>
      <w:r w:rsidRPr="00266A8E"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Наручиоца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;</w:t>
      </w:r>
    </w:p>
    <w:p w:rsidR="00D02D80" w:rsidRPr="00266A8E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Појединачне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обавезе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чланова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групе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у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реализацији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набавке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;</w:t>
      </w:r>
    </w:p>
    <w:p w:rsidR="00D02D80" w:rsidRPr="00266A8E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Члан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групе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који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је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овлашћен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за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потписивање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акта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о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извршењу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,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решавању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рекламација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,</w:t>
      </w:r>
      <w:r w:rsidRPr="00266A8E"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издавању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рачуна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и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коресподенцију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у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вези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плаћања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уз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навођење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рачуна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који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Наручилац</w:t>
      </w:r>
      <w:proofErr w:type="spellEnd"/>
      <w:r w:rsidRPr="00266A8E"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извршава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своју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обавезу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;</w:t>
      </w:r>
    </w:p>
    <w:p w:rsidR="00D02D80" w:rsidRPr="00266A8E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Основне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податке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о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лицима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(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име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,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презиме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,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квалификација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,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контакт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адреса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)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која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ће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испред</w:t>
      </w:r>
      <w:proofErr w:type="spellEnd"/>
      <w:r w:rsidRPr="00266A8E">
        <w:rPr>
          <w:rFonts w:ascii="Arial" w:hAnsi="Arial" w:cs="Arial"/>
          <w:sz w:val="20"/>
          <w:szCs w:val="20"/>
          <w:lang w:val="sr-Cyrl-RS"/>
        </w:rPr>
        <w:t xml:space="preserve"> групе</w:t>
      </w:r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бити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задужена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за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реализацију</w:t>
      </w:r>
      <w:proofErr w:type="spellEnd"/>
      <w:r w:rsidRPr="00266A8E">
        <w:rPr>
          <w:rFonts w:ascii="Arial" w:hAnsi="Arial" w:cs="Arial"/>
          <w:sz w:val="20"/>
          <w:szCs w:val="20"/>
          <w:lang w:val="sr-Cyrl-RS"/>
        </w:rPr>
        <w:t>/извршење</w:t>
      </w:r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266A8E">
        <w:rPr>
          <w:rFonts w:ascii="Arial" w:hAnsi="Arial" w:cs="Arial"/>
          <w:sz w:val="20"/>
          <w:szCs w:val="20"/>
          <w:lang w:val="sr-Cyrl-RS"/>
        </w:rPr>
        <w:t>уговора</w:t>
      </w:r>
      <w:r w:rsidRPr="00266A8E">
        <w:rPr>
          <w:rFonts w:ascii="Arial" w:hAnsi="Arial" w:cs="Arial"/>
          <w:sz w:val="20"/>
          <w:szCs w:val="20"/>
          <w:lang w:val="sr-Latn-RS"/>
        </w:rPr>
        <w:t>;</w:t>
      </w:r>
    </w:p>
    <w:p w:rsidR="00D02D80" w:rsidRPr="00266A8E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Период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важења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овог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правног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акта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.</w:t>
      </w:r>
    </w:p>
    <w:p w:rsidR="00D02D80" w:rsidRDefault="00DF6A13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Понуђач може да достави само једну пријаву било самостално или у оквиру конзорцијума. Понуђач који достави пријаву и у исто време учествује и у осталим пријавама биће дисквалификован заједно са пријавама у којима учествује. Понуђач који је доставио пријаву не може накнадно да учествује као подизвођач победника тендера.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Подизвођач за исти посао може аплицирати код више понуђача.</w:t>
      </w:r>
    </w:p>
    <w:p w:rsidR="00D02D80" w:rsidRDefault="00DF6A13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Понуђач треба да достави уговор о пословно техничкој сарадњи са свим подизвођачима са њиховом јасно дефинисаном улогом и пословима. </w:t>
      </w:r>
    </w:p>
    <w:p w:rsidR="00D02D80" w:rsidRPr="00B61F5D" w:rsidRDefault="00DF6A13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Извођач/подизвођач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(сваки члан конзорцијума), уколико област ангажовања захтева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HSE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квалификацију, мора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да попуни, потпише и овери HSE Квалификациони упитник (који се налази у прилогу) са свом потребном пратећом документацијом и достави у оквиру квалификационе пријаве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.</w:t>
      </w:r>
    </w:p>
    <w:p w:rsidR="00D02D80" w:rsidRPr="00B61F5D" w:rsidRDefault="00D02D80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</w:p>
    <w:p w:rsidR="00B61F5D" w:rsidRPr="00B61F5D" w:rsidRDefault="00B61F5D" w:rsidP="00B61F5D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B61F5D">
        <w:rPr>
          <w:rFonts w:ascii="Arial" w:hAnsi="Arial" w:cs="Arial"/>
          <w:color w:val="000000" w:themeColor="text1"/>
          <w:sz w:val="20"/>
          <w:szCs w:val="20"/>
          <w:lang w:val="sr-Cyrl-RS"/>
        </w:rPr>
        <w:t>Пријава мора да садржи комплетну документацију у складу са квалификационим документима, укључујући документа за потврду сваког наведеног квалификац</w:t>
      </w:r>
      <w:r w:rsidR="00B93AE7">
        <w:rPr>
          <w:rFonts w:ascii="Arial" w:hAnsi="Arial" w:cs="Arial"/>
          <w:color w:val="000000" w:themeColor="text1"/>
          <w:sz w:val="20"/>
          <w:szCs w:val="20"/>
          <w:lang w:val="sr-Cyrl-RS"/>
        </w:rPr>
        <w:t>ионог критеријума захтеваног у „К</w:t>
      </w:r>
      <w:r w:rsidR="00B93AE7" w:rsidRPr="00B93AE7">
        <w:rPr>
          <w:rFonts w:ascii="Arial" w:hAnsi="Arial" w:cs="Arial"/>
          <w:color w:val="000000" w:themeColor="text1"/>
          <w:sz w:val="20"/>
          <w:szCs w:val="20"/>
          <w:lang w:val="sr-Cyrl-RS"/>
        </w:rPr>
        <w:t>ритеријуми за утврђивање квалификације добављача</w:t>
      </w:r>
      <w:r w:rsidRPr="00B61F5D">
        <w:rPr>
          <w:rFonts w:ascii="Arial" w:hAnsi="Arial" w:cs="Arial"/>
          <w:color w:val="000000" w:themeColor="text1"/>
          <w:sz w:val="20"/>
          <w:szCs w:val="20"/>
          <w:lang w:val="sr-Cyrl-RS"/>
        </w:rPr>
        <w:t>“.</w:t>
      </w:r>
    </w:p>
    <w:p w:rsidR="00B61F5D" w:rsidRPr="00B61F5D" w:rsidRDefault="00B61F5D" w:rsidP="00B61F5D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</w:p>
    <w:p w:rsidR="00B61F5D" w:rsidRDefault="00B61F5D" w:rsidP="00B61F5D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B61F5D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Понуђач је дужан да достави техничку понуду и техничку документацију (строго без цена) за комплетан обим радова из Техничког задатка. НИС </w:t>
      </w:r>
      <w:proofErr w:type="spellStart"/>
      <w:r w:rsidRPr="00B61F5D">
        <w:rPr>
          <w:rFonts w:ascii="Arial" w:hAnsi="Arial" w:cs="Arial"/>
          <w:color w:val="000000" w:themeColor="text1"/>
          <w:sz w:val="20"/>
          <w:szCs w:val="20"/>
          <w:lang w:val="sr-Cyrl-RS"/>
        </w:rPr>
        <w:t>а.д</w:t>
      </w:r>
      <w:proofErr w:type="spellEnd"/>
      <w:r w:rsidRPr="00B61F5D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. ће прегледати техничку документацију за </w:t>
      </w:r>
      <w:r w:rsidRPr="00B61F5D">
        <w:rPr>
          <w:rFonts w:ascii="Arial" w:hAnsi="Arial" w:cs="Arial"/>
          <w:color w:val="000000" w:themeColor="text1"/>
          <w:sz w:val="20"/>
          <w:szCs w:val="20"/>
          <w:lang w:val="sr-Cyrl-RS"/>
        </w:rPr>
        <w:lastRenderedPageBreak/>
        <w:t>сваку поднету позицију и дати техничку оцену за сваку поднету техничку понуду.</w:t>
      </w:r>
    </w:p>
    <w:p w:rsidR="00B61F5D" w:rsidRDefault="00B61F5D" w:rsidP="00B61F5D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</w:p>
    <w:p w:rsidR="00B61F5D" w:rsidRDefault="00B61F5D" w:rsidP="00B61F5D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B61F5D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Саставни део предметне квалификације је испитивање предложене опреме</w:t>
      </w:r>
      <w:r w:rsidR="00CD0514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на терену</w:t>
      </w:r>
      <w:r w:rsidRPr="00B61F5D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, </w:t>
      </w:r>
      <w:r w:rsidR="00CD0514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без накнаде тј. трошкова по Наручиоца</w:t>
      </w:r>
      <w:r w:rsidRPr="00B61F5D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, према условима из Техничког задатка.</w:t>
      </w:r>
    </w:p>
    <w:p w:rsidR="00CD0514" w:rsidRDefault="00CD0514" w:rsidP="00B61F5D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</w:p>
    <w:p w:rsidR="00CE79FB" w:rsidRDefault="00CE79FB" w:rsidP="00B61F5D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CE79FB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Након завршетка квалификационог поступка, а на захтев НИС а.д., започеће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комерцијално надметање</w:t>
      </w:r>
      <w:r w:rsidRPr="00CE79FB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и избор понуђача за набавку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опреме</w:t>
      </w:r>
      <w:r w:rsidRPr="00CE79FB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на начин што ће НИС а.д. упутити позив за подношење комерцијалних понуда за набавку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опреме</w:t>
      </w:r>
      <w:r w:rsidRPr="00CE79FB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само оним понуђачима који су успешно прошли квалификациону фазу и који су добили позитивну техничку оцену.</w:t>
      </w:r>
    </w:p>
    <w:p w:rsidR="00CD0514" w:rsidRPr="00CE79FB" w:rsidRDefault="00CE79FB" w:rsidP="00B61F5D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CE79FB">
        <w:rPr>
          <w:rFonts w:ascii="Arial" w:hAnsi="Arial" w:cs="Arial"/>
          <w:color w:val="000000" w:themeColor="text1"/>
          <w:sz w:val="20"/>
          <w:szCs w:val="20"/>
          <w:lang w:val="sr-Cyrl-RS"/>
        </w:rPr>
        <w:t>У овој фази, квалификовани понуђачи ће доставити само комерцијалне понуде са ценама.</w:t>
      </w:r>
    </w:p>
    <w:p w:rsidR="00B61F5D" w:rsidRDefault="00B61F5D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</w:p>
    <w:p w:rsidR="00D02D80" w:rsidRDefault="00DF6A13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Документи</w:t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</w:t>
      </w:r>
      <w:r w:rsidR="00B61F5D" w:rsidRPr="00B61F5D">
        <w:rPr>
          <w:rFonts w:ascii="Arial" w:hAnsi="Arial" w:cs="Arial"/>
          <w:color w:val="000000" w:themeColor="text1"/>
          <w:sz w:val="20"/>
          <w:szCs w:val="20"/>
          <w:lang w:val="sr-Cyrl-RS"/>
        </w:rPr>
        <w:t>Понуђач је дужан да прихвати сву квалификациону документацију Наручиоца.</w:t>
      </w:r>
    </w:p>
    <w:p w:rsidR="005F52E4" w:rsidRPr="00266A8E" w:rsidRDefault="005F52E4">
      <w:pPr>
        <w:pStyle w:val="BodyText"/>
        <w:spacing w:before="120" w:after="120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Понуђач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/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подизвођач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(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сваки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члан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конзорцијума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)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мора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да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прихвати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HSE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Споразум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-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који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је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израдио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Наручилац</w:t>
      </w:r>
      <w:proofErr w:type="spellEnd"/>
    </w:p>
    <w:p w:rsidR="00CE79FB" w:rsidRDefault="00CE79FB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</w:p>
    <w:p w:rsidR="00CE79FB" w:rsidRDefault="00CE79FB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Понуђач ће доставити:</w:t>
      </w:r>
    </w:p>
    <w:p w:rsidR="00CE79FB" w:rsidRDefault="00CE79FB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</w:p>
    <w:p w:rsidR="00D02D80" w:rsidRDefault="00DF6A13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рејтингу, издат од стране компаније „</w:t>
      </w:r>
      <w:proofErr w:type="spellStart"/>
      <w:r>
        <w:rPr>
          <w:rFonts w:ascii="Arial" w:hAnsi="Arial" w:cs="Arial"/>
          <w:i/>
          <w:color w:val="000000" w:themeColor="text1"/>
          <w:sz w:val="20"/>
          <w:szCs w:val="20"/>
          <w:lang w:val="sr-Cyrl-RS"/>
        </w:rPr>
        <w:t>Dun&amp;Bradstreet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“ (примењује се на компаније које нису регистроване на територији Србије), </w:t>
      </w:r>
    </w:p>
    <w:p w:rsidR="00D02D80" w:rsidRDefault="00DF6A13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солвентности понуђача и финансијски извештај о позитивном "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скорингу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" (примењује се на компаније које су регистроване у Србији).</w:t>
      </w:r>
    </w:p>
    <w:p w:rsidR="00CE79FB" w:rsidRDefault="00CE79FB">
      <w:pPr>
        <w:pStyle w:val="NoSpacing"/>
        <w:spacing w:before="120" w:after="12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sr-Latn-CS"/>
        </w:rPr>
      </w:pPr>
    </w:p>
    <w:p w:rsidR="00D02D80" w:rsidRDefault="00DF6A13">
      <w:pPr>
        <w:pStyle w:val="NoSpacing"/>
        <w:spacing w:before="120" w:after="12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sr-Latn-CS"/>
        </w:rPr>
        <w:t>HSE квалификација: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Уколико није квалификован са аспекта HSE, Понуђач мора да достави попуњен HSE Квалификациони упитник који је прилог овог Позива и сву пратећу HSE документацију паралелно са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>горенаведеном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документацијом. Добијена HSE документација ће бити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процесуирана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у складу са процедурама НИС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а.д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Нови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Сад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и Понуђач ће бити обавештен о статусу квалификације одмах по завршетку поступка HSE квалификације. Напомињемо да компаније које нису квалификоване са аспекта HSE не могу ступати у пословну сарадњу са компанијом НИС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а.д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Нови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Сад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од 01.04.2013. године, с тога Вас молимо да ефикасно приступите HSE квалификацији. Такође, овај поступак можете започети мимо овог или било ког другог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 xml:space="preserve">поступка набавке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путем интернет странице друштва – линк: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 </w:t>
      </w:r>
      <w:hyperlink r:id="rId15" w:tooltip="https://www.tenderi.nis.rs/hse" w:history="1">
        <w:proofErr w:type="spellStart"/>
        <w:r>
          <w:rPr>
            <w:rStyle w:val="Hyperlink"/>
          </w:rPr>
          <w:t>Набавка</w:t>
        </w:r>
        <w:proofErr w:type="spellEnd"/>
        <w:r>
          <w:rPr>
            <w:rStyle w:val="Hyperlink"/>
          </w:rPr>
          <w:t xml:space="preserve"> НИС </w:t>
        </w:r>
        <w:proofErr w:type="spellStart"/>
        <w:r>
          <w:rPr>
            <w:rStyle w:val="Hyperlink"/>
          </w:rPr>
          <w:t>а.д</w:t>
        </w:r>
        <w:proofErr w:type="spellEnd"/>
        <w:r>
          <w:rPr>
            <w:rStyle w:val="Hyperlink"/>
          </w:rPr>
          <w:t xml:space="preserve">. - HSE </w:t>
        </w:r>
        <w:proofErr w:type="spellStart"/>
        <w:r>
          <w:rPr>
            <w:rStyle w:val="Hyperlink"/>
          </w:rPr>
          <w:t>упитник</w:t>
        </w:r>
        <w:proofErr w:type="spellEnd"/>
        <w:r>
          <w:rPr>
            <w:rStyle w:val="Hyperlink"/>
          </w:rPr>
          <w:t xml:space="preserve"> (nis.rs)</w:t>
        </w:r>
      </w:hyperlink>
      <w:r>
        <w:rPr>
          <w:rStyle w:val="Hyperlink"/>
        </w:rPr>
        <w:t>.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       </w:t>
      </w:r>
    </w:p>
    <w:p w:rsidR="00D02D80" w:rsidRDefault="00DF6A13">
      <w:pPr>
        <w:pStyle w:val="NoSpacing"/>
        <w:spacing w:before="120" w:after="12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Контакт особе за HSE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>квалификацију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: </w:t>
      </w:r>
      <w:r w:rsidR="00B93AE7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Владимир Тодоровић</w:t>
      </w:r>
      <w:r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, </w:t>
      </w:r>
      <w:r w:rsidR="00B93AE7" w:rsidRPr="00B93AE7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vladimir.todorovic@nis.rs </w:t>
      </w:r>
      <w:r w:rsidR="00B93AE7">
        <w:rPr>
          <w:rFonts w:ascii="Arial" w:hAnsi="Arial" w:cs="Arial"/>
          <w:bCs/>
          <w:color w:val="000000" w:themeColor="text1"/>
          <w:sz w:val="20"/>
          <w:szCs w:val="20"/>
        </w:rPr>
        <w:t xml:space="preserve">; </w:t>
      </w:r>
      <w:hyperlink r:id="rId16" w:tooltip="mailto:hse.kvalifikacija@nis.rs" w:history="1">
        <w:r>
          <w:rPr>
            <w:rStyle w:val="Hyperlink"/>
            <w:rFonts w:ascii="Arial" w:hAnsi="Arial" w:cs="Arial"/>
            <w:color w:val="000000" w:themeColor="text1"/>
            <w:sz w:val="20"/>
            <w:szCs w:val="20"/>
          </w:rPr>
          <w:t>hse.kvalifikacija@nis.rs</w:t>
        </w:r>
      </w:hyperlink>
      <w:r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>, моб. 064/888</w:t>
      </w:r>
      <w:r w:rsidR="00B93AE7">
        <w:rPr>
          <w:rFonts w:ascii="Arial" w:hAnsi="Arial" w:cs="Arial"/>
          <w:bCs/>
          <w:color w:val="000000" w:themeColor="text1"/>
          <w:sz w:val="20"/>
          <w:szCs w:val="20"/>
          <w:lang w:val="sr-Latn-ME"/>
        </w:rPr>
        <w:t xml:space="preserve"> 2714</w:t>
      </w:r>
      <w:r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 </w:t>
      </w:r>
    </w:p>
    <w:p w:rsidR="00B93AE7" w:rsidRDefault="00B93AE7">
      <w:pPr>
        <w:pStyle w:val="NoSpacing"/>
        <w:spacing w:before="120" w:after="120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</w:p>
    <w:p w:rsidR="00D02D80" w:rsidRDefault="00DF6A13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Рок за доставу пријава:  </w:t>
      </w:r>
    </w:p>
    <w:p w:rsidR="00D02D80" w:rsidRDefault="00DF6A13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I фаза: до </w:t>
      </w:r>
      <w:r w:rsidR="005F63FA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07.08</w:t>
      </w:r>
      <w:r w:rsidR="00CE79FB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.2025.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године до 16:00 часова по локалном времену.</w:t>
      </w:r>
    </w:p>
    <w:p w:rsidR="00CE79FB" w:rsidRDefault="00CE79FB" w:rsidP="00CE79FB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II фаза до: 31.12.2025. године до 16:00 часова</w:t>
      </w:r>
      <w:r w:rsidRPr="00CE79F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по локалном времену.</w:t>
      </w:r>
    </w:p>
    <w:p w:rsidR="00D02D80" w:rsidRDefault="00D02D80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</w:p>
    <w:p w:rsidR="00D02D80" w:rsidRDefault="00DF6A13">
      <w:pPr>
        <w:jc w:val="both"/>
        <w:rPr>
          <w:color w:val="000000" w:themeColor="text1"/>
          <w:lang w:val="ru-RU"/>
        </w:rPr>
      </w:pP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Достава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пријаве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: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Све квалификационе пријаве се достављају електронском поштом на адресу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Kvalifikacija_NIS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(</w:t>
      </w:r>
      <w:hyperlink r:id="rId17" w:tooltip="mailto:Q.STP@nis.rs" w:history="1">
        <w:r>
          <w:rPr>
            <w:rStyle w:val="Hyperlink"/>
            <w:color w:val="000000" w:themeColor="text1"/>
            <w:lang w:val="sr-Latn-RS"/>
          </w:rPr>
          <w:t>Q.STP@nis.rs</w:t>
        </w:r>
      </w:hyperlink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).</w:t>
      </w:r>
      <w:r>
        <w:rPr>
          <w:b/>
          <w:color w:val="000000" w:themeColor="text1"/>
          <w:lang w:val="sr-Latn-RS"/>
        </w:rPr>
        <w:t xml:space="preserve"> </w:t>
      </w:r>
    </w:p>
    <w:p w:rsidR="00D02D80" w:rsidRDefault="00DF6A13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Тражење и давање обавештења у вези 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са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позив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ом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за достављање 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пријава</w:t>
      </w:r>
      <w:r>
        <w:rPr>
          <w:rFonts w:ascii="Arial" w:hAnsi="Arial" w:cs="Arial"/>
          <w:color w:val="000000" w:themeColor="text1"/>
          <w:sz w:val="20"/>
          <w:szCs w:val="20"/>
          <w:lang w:val="sr-Cyrl-CS"/>
        </w:rPr>
        <w:t>: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Све додатне информације у вези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са овим </w:t>
      </w:r>
      <w:r>
        <w:rPr>
          <w:rFonts w:ascii="Arial" w:hAnsi="Arial" w:cs="Arial"/>
          <w:color w:val="000000" w:themeColor="text1"/>
          <w:sz w:val="20"/>
          <w:szCs w:val="20"/>
        </w:rPr>
        <w:t>поступк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ом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квалификације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вршиоца услуга / извођача радова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могу се добити сваког радног дана у времену од 08,00 до 16,00 часова</w:t>
      </w:r>
    </w:p>
    <w:p w:rsidR="00D02D80" w:rsidRDefault="00DF6A13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Контакт особе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:    </w:t>
      </w:r>
    </w:p>
    <w:p w:rsidR="00D02D80" w:rsidRDefault="00DF6A13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комерцијална питања:    </w:t>
      </w:r>
      <w:r w:rsidR="00CE79FB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 xml:space="preserve">Иван </w:t>
      </w:r>
      <w:proofErr w:type="spellStart"/>
      <w:r w:rsidR="00CE79FB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Рагаји</w:t>
      </w:r>
      <w:proofErr w:type="spellEnd"/>
      <w:r w:rsidR="00CE79FB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 xml:space="preserve">, </w:t>
      </w:r>
      <w:r w:rsidR="00CE79FB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     (</w:t>
      </w:r>
      <w:proofErr w:type="spellStart"/>
      <w:r w:rsidR="00CE79FB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моб</w:t>
      </w:r>
      <w:proofErr w:type="spellEnd"/>
      <w:r w:rsidR="00CE79FB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064 888 9670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),  </w:t>
      </w:r>
      <w:r w:rsidR="00CE79FB">
        <w:rPr>
          <w:rFonts w:ascii="Arial" w:hAnsi="Arial" w:cs="Arial"/>
          <w:sz w:val="20"/>
          <w:szCs w:val="20"/>
          <w:lang w:val="en-GB"/>
        </w:rPr>
        <w:t>ivan.ragaji@nis.rs</w:t>
      </w:r>
    </w:p>
    <w:p w:rsidR="00D02D80" w:rsidRDefault="00CE79FB" w:rsidP="00CE79FB">
      <w:pPr>
        <w:pStyle w:val="BodyText"/>
        <w:jc w:val="left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техничка питања:            </w:t>
      </w:r>
      <w:r w:rsidRPr="00CE79FB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Јована Карановић</w:t>
      </w:r>
      <w:r w:rsidR="00DF6A13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,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     (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моб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064 888 8424</w:t>
      </w:r>
      <w:r w:rsidRPr="00CE79FB">
        <w:rPr>
          <w:rFonts w:ascii="Arial" w:hAnsi="Arial" w:cs="Arial"/>
          <w:sz w:val="20"/>
          <w:szCs w:val="20"/>
          <w:lang w:val="en-GB"/>
        </w:rPr>
        <w:t xml:space="preserve"> </w:t>
      </w:r>
      <w:r w:rsidRPr="0008507D">
        <w:rPr>
          <w:rFonts w:ascii="Arial" w:hAnsi="Arial" w:cs="Arial"/>
          <w:sz w:val="20"/>
          <w:szCs w:val="20"/>
          <w:lang w:val="en-GB"/>
        </w:rPr>
        <w:t>jovana.karanovic@nis.rs</w:t>
      </w:r>
      <w:r w:rsidR="00DF6A13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                    </w:t>
      </w:r>
    </w:p>
    <w:p w:rsidR="00D02D80" w:rsidRDefault="00DF6A13">
      <w:pPr>
        <w:pStyle w:val="BodyText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</w:t>
      </w:r>
      <w:r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                               </w:t>
      </w:r>
    </w:p>
    <w:p w:rsidR="00D02D80" w:rsidRDefault="00DF6A13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Прилози: </w:t>
      </w:r>
    </w:p>
    <w:p w:rsidR="00D02D80" w:rsidRDefault="00DF6A13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lastRenderedPageBreak/>
        <w:t xml:space="preserve">HSE споразум </w:t>
      </w:r>
      <w:r>
        <w:rPr>
          <w:rFonts w:ascii="Arial" w:hAnsi="Arial" w:cs="Arial"/>
          <w:color w:val="000000" w:themeColor="text1"/>
          <w:sz w:val="20"/>
          <w:szCs w:val="20"/>
          <w:lang w:val="sr-Latn-RS"/>
        </w:rPr>
        <w:t>– С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поразум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о БЗР, ЗЖС и ЗОП </w:t>
      </w:r>
    </w:p>
    <w:p w:rsidR="00D02D80" w:rsidRDefault="00DF6A13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>
        <w:rPr>
          <w:rFonts w:ascii="Arial" w:hAnsi="Arial" w:cs="Arial"/>
          <w:color w:val="000000" w:themeColor="text1"/>
          <w:sz w:val="20"/>
          <w:szCs w:val="20"/>
        </w:rPr>
        <w:t>говор о поверљивости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:rsidR="00D02D80" w:rsidRDefault="00DF6A13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Споразум о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антикорупцијском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понашању;</w:t>
      </w:r>
    </w:p>
    <w:p w:rsidR="00D02D80" w:rsidRDefault="0055484B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Технички задатак</w:t>
      </w:r>
    </w:p>
    <w:p w:rsidR="00D02D80" w:rsidRDefault="00DF6A13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Критеријуми за утврђивање квалификације добављача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:rsidR="00D02D80" w:rsidRDefault="00D02D80">
      <w:pPr>
        <w:pStyle w:val="BodyText"/>
        <w:ind w:left="5664"/>
        <w:jc w:val="right"/>
        <w:rPr>
          <w:rFonts w:ascii="Arial" w:hAnsi="Arial" w:cs="Arial"/>
          <w:b/>
          <w:sz w:val="20"/>
          <w:szCs w:val="20"/>
          <w:lang w:val="sr-Cyrl-RS"/>
        </w:rPr>
      </w:pPr>
    </w:p>
    <w:p w:rsidR="00D02D80" w:rsidRDefault="00D02D80">
      <w:pPr>
        <w:pStyle w:val="BodyText"/>
        <w:ind w:left="5664"/>
        <w:jc w:val="right"/>
        <w:rPr>
          <w:rFonts w:ascii="Arial" w:hAnsi="Arial" w:cs="Arial"/>
          <w:b/>
          <w:sz w:val="20"/>
          <w:szCs w:val="20"/>
          <w:lang w:val="sr-Cyrl-RS"/>
        </w:rPr>
      </w:pPr>
    </w:p>
    <w:p w:rsidR="00D02D80" w:rsidRDefault="00D02D80">
      <w:pPr>
        <w:pStyle w:val="BodyText"/>
        <w:ind w:left="5664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D02D80" w:rsidRDefault="00D02D80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:rsidR="00D02D80" w:rsidRDefault="00D02D80">
      <w:pPr>
        <w:pStyle w:val="BodyText"/>
        <w:ind w:left="5664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D02D80" w:rsidRDefault="00DF6A1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RS" w:eastAsia="sr-Latn-CS"/>
        </w:rPr>
      </w:pPr>
      <w:r>
        <w:rPr>
          <w:rFonts w:ascii="Arial" w:hAnsi="Arial" w:cs="Arial"/>
          <w:b/>
          <w:sz w:val="20"/>
          <w:szCs w:val="20"/>
          <w:lang w:val="sr-Cyrl-RS"/>
        </w:rPr>
        <w:br w:type="page" w:clear="all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91"/>
        <w:gridCol w:w="2491"/>
        <w:gridCol w:w="1417"/>
        <w:gridCol w:w="1418"/>
        <w:gridCol w:w="1417"/>
      </w:tblGrid>
      <w:tr w:rsidR="00D02D80" w:rsidRPr="00266A8E">
        <w:trPr>
          <w:trHeight w:val="794"/>
        </w:trPr>
        <w:tc>
          <w:tcPr>
            <w:tcW w:w="9634" w:type="dxa"/>
            <w:gridSpan w:val="5"/>
          </w:tcPr>
          <w:p w:rsidR="00D02D80" w:rsidRDefault="00DF6A13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lang w:val="ru-RU"/>
              </w:rPr>
              <w:lastRenderedPageBreak/>
              <w:t>Пријава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 xml:space="preserve"> за </w:t>
            </w:r>
            <w:proofErr w:type="spellStart"/>
            <w:r>
              <w:rPr>
                <w:rFonts w:ascii="Arial" w:hAnsi="Arial" w:cs="Arial"/>
                <w:b/>
                <w:lang w:val="ru-RU"/>
              </w:rPr>
              <w:t>квалификациони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ru-RU"/>
              </w:rPr>
              <w:t>поступак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 xml:space="preserve"> набавке  </w:t>
            </w:r>
          </w:p>
          <w:p w:rsidR="00D02D80" w:rsidRDefault="00DF6A13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Предмет: </w:t>
            </w:r>
            <w:proofErr w:type="spellStart"/>
            <w:r w:rsidR="00B93AE7" w:rsidRPr="00B93AE7">
              <w:rPr>
                <w:rFonts w:ascii="Arial" w:eastAsia="Times New Roman" w:hAnsi="Arial" w:cs="Arial"/>
                <w:b/>
                <w:lang w:val="ru-RU" w:eastAsia="sr-Latn-CS"/>
              </w:rPr>
              <w:t>Beam</w:t>
            </w:r>
            <w:proofErr w:type="spellEnd"/>
            <w:r w:rsidR="00B93AE7" w:rsidRPr="00B93AE7">
              <w:rPr>
                <w:rFonts w:ascii="Arial" w:eastAsia="Times New Roman" w:hAnsi="Arial" w:cs="Arial"/>
                <w:b/>
                <w:lang w:val="ru-RU" w:eastAsia="sr-Latn-CS"/>
              </w:rPr>
              <w:t xml:space="preserve"> </w:t>
            </w:r>
            <w:proofErr w:type="spellStart"/>
            <w:r w:rsidR="00B93AE7" w:rsidRPr="00B93AE7">
              <w:rPr>
                <w:rFonts w:ascii="Arial" w:eastAsia="Times New Roman" w:hAnsi="Arial" w:cs="Arial"/>
                <w:b/>
                <w:lang w:val="ru-RU" w:eastAsia="sr-Latn-CS"/>
              </w:rPr>
              <w:t>Pump</w:t>
            </w:r>
            <w:proofErr w:type="spellEnd"/>
            <w:r w:rsidR="00B93AE7" w:rsidRPr="00B93AE7">
              <w:rPr>
                <w:rFonts w:ascii="Arial" w:eastAsia="Times New Roman" w:hAnsi="Arial" w:cs="Arial"/>
                <w:b/>
                <w:lang w:val="ru-RU" w:eastAsia="sr-Latn-CS"/>
              </w:rPr>
              <w:t xml:space="preserve"> </w:t>
            </w:r>
            <w:proofErr w:type="spellStart"/>
            <w:r w:rsidR="00B93AE7" w:rsidRPr="00B93AE7">
              <w:rPr>
                <w:rFonts w:ascii="Arial" w:eastAsia="Times New Roman" w:hAnsi="Arial" w:cs="Arial"/>
                <w:b/>
                <w:lang w:val="ru-RU" w:eastAsia="sr-Latn-CS"/>
              </w:rPr>
              <w:t>Variable</w:t>
            </w:r>
            <w:proofErr w:type="spellEnd"/>
            <w:r w:rsidR="00B93AE7" w:rsidRPr="00B93AE7">
              <w:rPr>
                <w:rFonts w:ascii="Arial" w:eastAsia="Times New Roman" w:hAnsi="Arial" w:cs="Arial"/>
                <w:b/>
                <w:lang w:val="ru-RU" w:eastAsia="sr-Latn-CS"/>
              </w:rPr>
              <w:t xml:space="preserve"> </w:t>
            </w:r>
            <w:proofErr w:type="spellStart"/>
            <w:r w:rsidR="00B93AE7" w:rsidRPr="00B93AE7">
              <w:rPr>
                <w:rFonts w:ascii="Arial" w:eastAsia="Times New Roman" w:hAnsi="Arial" w:cs="Arial"/>
                <w:b/>
                <w:lang w:val="ru-RU" w:eastAsia="sr-Latn-CS"/>
              </w:rPr>
              <w:t>Speeds</w:t>
            </w:r>
            <w:proofErr w:type="spellEnd"/>
            <w:r w:rsidR="00B93AE7" w:rsidRPr="00B93AE7">
              <w:rPr>
                <w:rFonts w:ascii="Arial" w:eastAsia="Times New Roman" w:hAnsi="Arial" w:cs="Arial"/>
                <w:b/>
                <w:lang w:val="ru-RU" w:eastAsia="sr-Latn-CS"/>
              </w:rPr>
              <w:t xml:space="preserve"> </w:t>
            </w:r>
            <w:proofErr w:type="spellStart"/>
            <w:r w:rsidR="00B93AE7" w:rsidRPr="00B93AE7">
              <w:rPr>
                <w:rFonts w:ascii="Arial" w:eastAsia="Times New Roman" w:hAnsi="Arial" w:cs="Arial"/>
                <w:b/>
                <w:lang w:val="ru-RU" w:eastAsia="sr-Latn-CS"/>
              </w:rPr>
              <w:t>Drive</w:t>
            </w:r>
            <w:proofErr w:type="spellEnd"/>
            <w:r w:rsidR="00B93AE7" w:rsidRPr="00B93AE7">
              <w:rPr>
                <w:rFonts w:ascii="Arial" w:eastAsia="Times New Roman" w:hAnsi="Arial" w:cs="Arial"/>
                <w:b/>
                <w:lang w:val="ru-RU" w:eastAsia="sr-Latn-CS"/>
              </w:rPr>
              <w:t xml:space="preserve"> </w:t>
            </w:r>
            <w:proofErr w:type="spellStart"/>
            <w:r w:rsidR="00B93AE7" w:rsidRPr="00B93AE7">
              <w:rPr>
                <w:rFonts w:ascii="Arial" w:eastAsia="Times New Roman" w:hAnsi="Arial" w:cs="Arial"/>
                <w:b/>
                <w:lang w:val="ru-RU" w:eastAsia="sr-Latn-CS"/>
              </w:rPr>
              <w:t>and</w:t>
            </w:r>
            <w:proofErr w:type="spellEnd"/>
            <w:r w:rsidR="00B93AE7" w:rsidRPr="00B93AE7">
              <w:rPr>
                <w:rFonts w:ascii="Arial" w:eastAsia="Times New Roman" w:hAnsi="Arial" w:cs="Arial"/>
                <w:b/>
                <w:lang w:val="ru-RU" w:eastAsia="sr-Latn-CS"/>
              </w:rPr>
              <w:t xml:space="preserve"> </w:t>
            </w:r>
            <w:proofErr w:type="spellStart"/>
            <w:r w:rsidR="00B93AE7" w:rsidRPr="00B93AE7">
              <w:rPr>
                <w:rFonts w:ascii="Arial" w:eastAsia="Times New Roman" w:hAnsi="Arial" w:cs="Arial"/>
                <w:b/>
                <w:lang w:val="ru-RU" w:eastAsia="sr-Latn-CS"/>
              </w:rPr>
              <w:t>Controller</w:t>
            </w:r>
            <w:proofErr w:type="spellEnd"/>
            <w:r>
              <w:rPr>
                <w:rFonts w:ascii="Arial" w:eastAsia="Times New Roman" w:hAnsi="Arial" w:cs="Arial"/>
                <w:b/>
                <w:szCs w:val="20"/>
                <w:lang w:val="ru-RU" w:eastAsia="sr-Latn-CS"/>
              </w:rPr>
              <w:t xml:space="preserve"> </w:t>
            </w:r>
          </w:p>
        </w:tc>
      </w:tr>
      <w:tr w:rsidR="00D02D80" w:rsidRPr="00266A8E">
        <w:trPr>
          <w:trHeight w:val="558"/>
        </w:trPr>
        <w:tc>
          <w:tcPr>
            <w:tcW w:w="2891" w:type="dxa"/>
          </w:tcPr>
          <w:p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Пријава се подноси</w:t>
            </w:r>
          </w:p>
        </w:tc>
        <w:tc>
          <w:tcPr>
            <w:tcW w:w="6743" w:type="dxa"/>
            <w:gridSpan w:val="4"/>
          </w:tcPr>
          <w:p w:rsidR="00D02D80" w:rsidRDefault="00DF6A13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1. Самостално</w:t>
            </w:r>
          </w:p>
          <w:p w:rsidR="00D02D80" w:rsidRDefault="00DF6A13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2. Са подизвођачем</w:t>
            </w:r>
          </w:p>
          <w:p w:rsidR="00D02D80" w:rsidRDefault="00DF6A13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3. Заједнички - Конзорцијум</w:t>
            </w:r>
          </w:p>
        </w:tc>
      </w:tr>
      <w:tr w:rsidR="00D02D80">
        <w:trPr>
          <w:trHeight w:val="558"/>
        </w:trPr>
        <w:tc>
          <w:tcPr>
            <w:tcW w:w="2891" w:type="dxa"/>
          </w:tcPr>
          <w:p w:rsidR="00D02D80" w:rsidRDefault="00D02D8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491" w:type="dxa"/>
          </w:tcPr>
          <w:p w:rsidR="00D02D80" w:rsidRDefault="00DF6A13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Самостални добављач/ носилац конзорцијума</w:t>
            </w:r>
          </w:p>
        </w:tc>
        <w:tc>
          <w:tcPr>
            <w:tcW w:w="1417" w:type="dxa"/>
          </w:tcPr>
          <w:p w:rsidR="00D02D80" w:rsidRDefault="00DF6A13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>
              <w:rPr>
                <w:rFonts w:ascii="Arial" w:hAnsi="Arial" w:cs="Arial"/>
                <w:sz w:val="16"/>
                <w:szCs w:val="16"/>
                <w:lang w:val="sr-Cyrl-CS"/>
              </w:rPr>
              <w:t>Члан конзорцијума</w:t>
            </w:r>
          </w:p>
        </w:tc>
        <w:tc>
          <w:tcPr>
            <w:tcW w:w="1418" w:type="dxa"/>
          </w:tcPr>
          <w:p w:rsidR="00D02D80" w:rsidRDefault="00DF6A13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>
              <w:rPr>
                <w:rFonts w:ascii="Arial" w:hAnsi="Arial" w:cs="Arial"/>
                <w:sz w:val="16"/>
                <w:szCs w:val="16"/>
                <w:lang w:val="sr-Cyrl-CS"/>
              </w:rPr>
              <w:t>Подизвођач 1</w:t>
            </w:r>
          </w:p>
        </w:tc>
        <w:tc>
          <w:tcPr>
            <w:tcW w:w="1417" w:type="dxa"/>
          </w:tcPr>
          <w:p w:rsidR="00D02D80" w:rsidRDefault="00DF6A13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>
              <w:rPr>
                <w:rFonts w:ascii="Arial" w:hAnsi="Arial" w:cs="Arial"/>
                <w:sz w:val="16"/>
                <w:szCs w:val="16"/>
                <w:lang w:val="sr-Cyrl-CS"/>
              </w:rPr>
              <w:t>Подизвођач 2</w:t>
            </w:r>
          </w:p>
        </w:tc>
      </w:tr>
      <w:tr w:rsidR="00D02D80">
        <w:trPr>
          <w:trHeight w:val="558"/>
        </w:trPr>
        <w:tc>
          <w:tcPr>
            <w:tcW w:w="2891" w:type="dxa"/>
          </w:tcPr>
          <w:p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u-RU"/>
              </w:rPr>
              <w:t>Назив</w:t>
            </w:r>
            <w:proofErr w:type="spellEnd"/>
          </w:p>
        </w:tc>
        <w:tc>
          <w:tcPr>
            <w:tcW w:w="2491" w:type="dxa"/>
          </w:tcPr>
          <w:p w:rsidR="00D02D80" w:rsidRDefault="00D02D80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:rsidR="00D02D80" w:rsidRDefault="00D02D80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D02D80">
        <w:trPr>
          <w:trHeight w:val="369"/>
        </w:trPr>
        <w:tc>
          <w:tcPr>
            <w:tcW w:w="2891" w:type="dxa"/>
          </w:tcPr>
          <w:p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Седиште и адреса </w:t>
            </w:r>
          </w:p>
        </w:tc>
        <w:tc>
          <w:tcPr>
            <w:tcW w:w="2491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D02D80">
        <w:trPr>
          <w:trHeight w:val="487"/>
        </w:trPr>
        <w:tc>
          <w:tcPr>
            <w:tcW w:w="2891" w:type="dxa"/>
          </w:tcPr>
          <w:p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u-RU"/>
              </w:rPr>
              <w:t>Одговорна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особа</w:t>
            </w:r>
          </w:p>
        </w:tc>
        <w:tc>
          <w:tcPr>
            <w:tcW w:w="2491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D02D80" w:rsidRPr="00266A8E">
        <w:trPr>
          <w:trHeight w:val="369"/>
        </w:trPr>
        <w:tc>
          <w:tcPr>
            <w:tcW w:w="2891" w:type="dxa"/>
          </w:tcPr>
          <w:p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Контакт особа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(задужена за понуду и извршење уговора)</w:t>
            </w:r>
          </w:p>
        </w:tc>
        <w:tc>
          <w:tcPr>
            <w:tcW w:w="2491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D02D80">
        <w:trPr>
          <w:trHeight w:val="369"/>
        </w:trPr>
        <w:tc>
          <w:tcPr>
            <w:tcW w:w="2891" w:type="dxa"/>
          </w:tcPr>
          <w:p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Телефон</w:t>
            </w:r>
          </w:p>
        </w:tc>
        <w:tc>
          <w:tcPr>
            <w:tcW w:w="2491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D02D80">
        <w:trPr>
          <w:trHeight w:val="369"/>
        </w:trPr>
        <w:tc>
          <w:tcPr>
            <w:tcW w:w="2891" w:type="dxa"/>
          </w:tcPr>
          <w:p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u-RU"/>
              </w:rPr>
              <w:t>Мобилни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телефон</w:t>
            </w:r>
          </w:p>
        </w:tc>
        <w:tc>
          <w:tcPr>
            <w:tcW w:w="2491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D80">
        <w:trPr>
          <w:trHeight w:val="369"/>
        </w:trPr>
        <w:tc>
          <w:tcPr>
            <w:tcW w:w="2891" w:type="dxa"/>
          </w:tcPr>
          <w:p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Електронска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2491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D80">
        <w:trPr>
          <w:trHeight w:val="369"/>
        </w:trPr>
        <w:tc>
          <w:tcPr>
            <w:tcW w:w="2891" w:type="dxa"/>
          </w:tcPr>
          <w:p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Текући рачун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491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</w:tr>
      <w:tr w:rsidR="00D02D80">
        <w:trPr>
          <w:trHeight w:val="369"/>
        </w:trPr>
        <w:tc>
          <w:tcPr>
            <w:tcW w:w="2891" w:type="dxa"/>
          </w:tcPr>
          <w:p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Матични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D80">
        <w:trPr>
          <w:trHeight w:val="369"/>
        </w:trPr>
        <w:tc>
          <w:tcPr>
            <w:tcW w:w="2891" w:type="dxa"/>
          </w:tcPr>
          <w:p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Шифра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делатности</w:t>
            </w:r>
            <w:proofErr w:type="spellEnd"/>
          </w:p>
        </w:tc>
        <w:tc>
          <w:tcPr>
            <w:tcW w:w="2491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D80">
        <w:trPr>
          <w:trHeight w:val="369"/>
        </w:trPr>
        <w:tc>
          <w:tcPr>
            <w:tcW w:w="2891" w:type="dxa"/>
          </w:tcPr>
          <w:p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Порески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D80" w:rsidRPr="00266A8E">
        <w:trPr>
          <w:trHeight w:val="633"/>
        </w:trPr>
        <w:tc>
          <w:tcPr>
            <w:tcW w:w="2891" w:type="dxa"/>
          </w:tcPr>
          <w:p w:rsidR="00D02D80" w:rsidRDefault="00D02D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1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2D80" w:rsidRDefault="00DF6A13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CS"/>
              </w:rPr>
              <w:t>Услуге/радови за које се ангажује подизвођач</w:t>
            </w:r>
          </w:p>
        </w:tc>
        <w:tc>
          <w:tcPr>
            <w:tcW w:w="1418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D02D80">
        <w:trPr>
          <w:trHeight w:val="369"/>
        </w:trPr>
        <w:tc>
          <w:tcPr>
            <w:tcW w:w="9634" w:type="dxa"/>
            <w:gridSpan w:val="5"/>
          </w:tcPr>
          <w:p w:rsidR="00D02D80" w:rsidRDefault="00D02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:rsidR="00D02D80" w:rsidRDefault="00DF6A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Документа која су приложена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 xml:space="preserve">у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пријави одговарају оригиналима.</w:t>
            </w:r>
          </w:p>
          <w:p w:rsidR="00D02D80" w:rsidRDefault="00D02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:rsidR="00D02D80" w:rsidRDefault="00DF6A13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Место:____________</w:t>
            </w:r>
          </w:p>
          <w:p w:rsidR="00D02D80" w:rsidRDefault="00DF6A13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Датум: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____________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Потпис</w:t>
            </w:r>
          </w:p>
          <w:p w:rsidR="00D02D80" w:rsidRDefault="00DF6A13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                             _______________</w:t>
            </w:r>
          </w:p>
          <w:p w:rsidR="00D02D80" w:rsidRPr="00DF6A13" w:rsidRDefault="00DF6A13" w:rsidP="00266A8E">
            <w:pPr>
              <w:jc w:val="center"/>
              <w:rPr>
                <w:rFonts w:ascii="Arial" w:hAnsi="Arial" w:cs="Arial"/>
                <w:b/>
                <w:bCs/>
                <w:strike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</w:t>
            </w:r>
            <w:r w:rsidRPr="00DF6A13">
              <w:rPr>
                <w:rFonts w:ascii="Arial" w:hAnsi="Arial" w:cs="Arial"/>
                <w:color w:val="00B050"/>
                <w:sz w:val="20"/>
                <w:szCs w:val="20"/>
                <w:lang w:val="sr-Cyrl-CS"/>
              </w:rPr>
              <w:t xml:space="preserve">   </w:t>
            </w:r>
          </w:p>
        </w:tc>
      </w:tr>
    </w:tbl>
    <w:p w:rsidR="00D02D80" w:rsidRDefault="00D02D80">
      <w:pPr>
        <w:pStyle w:val="BodyText"/>
        <w:ind w:left="5664"/>
        <w:jc w:val="center"/>
        <w:rPr>
          <w:b/>
        </w:rPr>
      </w:pPr>
    </w:p>
    <w:sectPr w:rsidR="00D02D80">
      <w:type w:val="continuous"/>
      <w:pgSz w:w="11906" w:h="16838"/>
      <w:pgMar w:top="1242" w:right="1274" w:bottom="851" w:left="1260" w:header="709" w:footer="35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D80" w:rsidRDefault="00DF6A13">
      <w:pPr>
        <w:spacing w:after="0" w:line="240" w:lineRule="auto"/>
      </w:pPr>
      <w:r>
        <w:separator/>
      </w:r>
    </w:p>
  </w:endnote>
  <w:endnote w:type="continuationSeparator" w:id="0">
    <w:p w:rsidR="00D02D80" w:rsidRDefault="00DF6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D80" w:rsidRDefault="00DF6A13">
    <w:pPr>
      <w:pStyle w:val="Footer"/>
      <w:spacing w:before="120" w:after="12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SA</w:t>
    </w:r>
    <w:r>
      <w:rPr>
        <w:rFonts w:ascii="Arial" w:hAnsi="Arial" w:cs="Arial"/>
        <w:sz w:val="20"/>
        <w:szCs w:val="20"/>
        <w:lang w:val="ru-RU"/>
      </w:rPr>
      <w:t>-07.</w:t>
    </w:r>
    <w:r>
      <w:rPr>
        <w:rFonts w:ascii="Arial" w:hAnsi="Arial" w:cs="Arial"/>
        <w:sz w:val="20"/>
        <w:szCs w:val="20"/>
      </w:rPr>
      <w:t>02</w:t>
    </w:r>
    <w:r>
      <w:rPr>
        <w:rFonts w:ascii="Arial" w:hAnsi="Arial" w:cs="Arial"/>
        <w:sz w:val="20"/>
        <w:szCs w:val="20"/>
        <w:lang w:val="ru-RU"/>
      </w:rPr>
      <w:t>.</w:t>
    </w:r>
    <w:r>
      <w:rPr>
        <w:rFonts w:ascii="Arial" w:hAnsi="Arial" w:cs="Arial"/>
        <w:sz w:val="20"/>
        <w:szCs w:val="20"/>
      </w:rPr>
      <w:t>0</w:t>
    </w:r>
    <w:r>
      <w:rPr>
        <w:rFonts w:ascii="Arial" w:hAnsi="Arial" w:cs="Arial"/>
        <w:sz w:val="20"/>
        <w:szCs w:val="20"/>
        <w:lang w:val="sr-Cyrl-RS"/>
      </w:rPr>
      <w:t>9</w:t>
    </w:r>
    <w:r>
      <w:rPr>
        <w:rFonts w:ascii="Arial" w:hAnsi="Arial" w:cs="Arial"/>
        <w:sz w:val="20"/>
        <w:szCs w:val="20"/>
        <w:lang w:val="ru-RU"/>
      </w:rPr>
      <w:t xml:space="preserve">-027, </w:t>
    </w:r>
    <w:r>
      <w:rPr>
        <w:rFonts w:ascii="Arial" w:hAnsi="Arial" w:cs="Arial"/>
        <w:sz w:val="20"/>
        <w:szCs w:val="20"/>
        <w:lang w:val="sr-Cyrl-RS"/>
      </w:rPr>
      <w:t>Верзија</w:t>
    </w:r>
    <w:r>
      <w:rPr>
        <w:rFonts w:ascii="Arial" w:hAnsi="Arial" w:cs="Arial"/>
        <w:sz w:val="20"/>
        <w:szCs w:val="20"/>
        <w:lang w:val="ru-RU"/>
      </w:rPr>
      <w:t xml:space="preserve"> </w:t>
    </w:r>
    <w:r>
      <w:rPr>
        <w:rFonts w:ascii="Arial" w:hAnsi="Arial" w:cs="Arial"/>
        <w:sz w:val="20"/>
        <w:szCs w:val="20"/>
        <w:lang w:val="sr-Latn-RS"/>
      </w:rPr>
      <w:t>5</w:t>
    </w:r>
    <w:r>
      <w:rPr>
        <w:rFonts w:ascii="Arial" w:hAnsi="Arial" w:cs="Arial"/>
        <w:sz w:val="20"/>
        <w:szCs w:val="20"/>
        <w:lang w:val="ru-RU"/>
      </w:rPr>
      <w:t>.0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eastAsia="Times New Roman" w:hAnsi="Arial" w:cs="Arial"/>
        <w:sz w:val="20"/>
        <w:szCs w:val="20"/>
        <w:lang w:val="ru-RU" w:eastAsia="ru-RU"/>
      </w:rPr>
      <w:t xml:space="preserve">Страна </w:t>
    </w:r>
    <w:r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>
      <w:rPr>
        <w:rFonts w:ascii="Arial" w:eastAsia="Times New Roman" w:hAnsi="Arial" w:cs="Arial"/>
        <w:sz w:val="20"/>
        <w:szCs w:val="20"/>
        <w:lang w:val="ru-RU" w:eastAsia="ru-RU"/>
      </w:rPr>
      <w:instrText xml:space="preserve"> PAGE </w:instrText>
    </w:r>
    <w:r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5F63FA">
      <w:rPr>
        <w:rFonts w:ascii="Arial" w:eastAsia="Times New Roman" w:hAnsi="Arial" w:cs="Arial"/>
        <w:noProof/>
        <w:sz w:val="20"/>
        <w:szCs w:val="20"/>
        <w:lang w:val="ru-RU" w:eastAsia="ru-RU"/>
      </w:rPr>
      <w:t>4</w:t>
    </w:r>
    <w:r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  <w:r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proofErr w:type="spellStart"/>
    <w:r>
      <w:rPr>
        <w:rFonts w:ascii="Arial" w:eastAsia="Times New Roman" w:hAnsi="Arial" w:cs="Arial"/>
        <w:sz w:val="20"/>
        <w:szCs w:val="20"/>
        <w:lang w:val="ru-RU" w:eastAsia="ru-RU"/>
      </w:rPr>
      <w:t>oд</w:t>
    </w:r>
    <w:proofErr w:type="spellEnd"/>
    <w:r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r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>
      <w:rPr>
        <w:rFonts w:ascii="Arial" w:eastAsia="Times New Roman" w:hAnsi="Arial" w:cs="Arial"/>
        <w:sz w:val="20"/>
        <w:szCs w:val="20"/>
        <w:lang w:val="ru-RU" w:eastAsia="ru-RU"/>
      </w:rPr>
      <w:instrText xml:space="preserve"> NUMPAGES  </w:instrText>
    </w:r>
    <w:r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5F63FA">
      <w:rPr>
        <w:rFonts w:ascii="Arial" w:eastAsia="Times New Roman" w:hAnsi="Arial" w:cs="Arial"/>
        <w:noProof/>
        <w:sz w:val="20"/>
        <w:szCs w:val="20"/>
        <w:lang w:val="ru-RU" w:eastAsia="ru-RU"/>
      </w:rPr>
      <w:t>4</w:t>
    </w:r>
    <w:r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D80" w:rsidRDefault="00DF6A13">
    <w:pPr>
      <w:pStyle w:val="Footer"/>
      <w:spacing w:before="360"/>
      <w:rPr>
        <w:rFonts w:ascii="Arial" w:hAnsi="Arial" w:cs="Arial"/>
        <w:lang w:val="sr-Latn-RS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4484105</wp:posOffset>
              </wp:positionH>
              <wp:positionV relativeFrom="page">
                <wp:posOffset>9760319</wp:posOffset>
              </wp:positionV>
              <wp:extent cx="2917190" cy="871855"/>
              <wp:effectExtent l="0" t="0" r="0" b="0"/>
              <wp:wrapNone/>
              <wp:docPr id="3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917190" cy="871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6704;o:allowoverlap:true;o:allowincell:true;mso-position-horizontal-relative:page;margin-left:353.08pt;mso-position-horizontal:absolute;mso-position-vertical-relative:page;margin-top:768.53pt;mso-position-vertical:absolute;width:229.70pt;height:68.65pt;mso-wrap-distance-left:9.00pt;mso-wrap-distance-top:0.00pt;mso-wrap-distance-right:9.00pt;mso-wrap-distance-bottom:0.00pt;z-index:1;" stroked="f" strokeweight="0.75pt">
              <v:imagedata r:id="rId2" o:title=""/>
              <o:lock v:ext="edit" rotation="t"/>
            </v:shape>
          </w:pict>
        </mc:Fallback>
      </mc:AlternateContent>
    </w: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02D80" w:rsidRDefault="00D02D80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0acLcCAgAA5A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D02D80" w:rsidRDefault="00D02D80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sz w:val="20"/>
        <w:szCs w:val="20"/>
      </w:rPr>
      <w:t>SA</w:t>
    </w:r>
    <w:r>
      <w:rPr>
        <w:rFonts w:ascii="Arial" w:hAnsi="Arial" w:cs="Arial"/>
        <w:sz w:val="20"/>
        <w:szCs w:val="20"/>
        <w:lang w:val="ru-RU"/>
      </w:rPr>
      <w:t>-07.</w:t>
    </w:r>
    <w:r>
      <w:rPr>
        <w:rFonts w:ascii="Arial" w:hAnsi="Arial" w:cs="Arial"/>
        <w:sz w:val="20"/>
        <w:szCs w:val="20"/>
      </w:rPr>
      <w:t>02</w:t>
    </w:r>
    <w:r>
      <w:rPr>
        <w:rFonts w:ascii="Arial" w:hAnsi="Arial" w:cs="Arial"/>
        <w:sz w:val="20"/>
        <w:szCs w:val="20"/>
        <w:lang w:val="ru-RU"/>
      </w:rPr>
      <w:t>.</w:t>
    </w:r>
    <w:r>
      <w:rPr>
        <w:rFonts w:ascii="Arial" w:hAnsi="Arial" w:cs="Arial"/>
        <w:sz w:val="20"/>
        <w:szCs w:val="20"/>
      </w:rPr>
      <w:t>0</w:t>
    </w:r>
    <w:r>
      <w:rPr>
        <w:rFonts w:ascii="Arial" w:hAnsi="Arial" w:cs="Arial"/>
        <w:sz w:val="20"/>
        <w:szCs w:val="20"/>
        <w:lang w:val="sr-Cyrl-RS"/>
      </w:rPr>
      <w:t>9</w:t>
    </w:r>
    <w:r>
      <w:rPr>
        <w:rFonts w:ascii="Arial" w:hAnsi="Arial" w:cs="Arial"/>
        <w:sz w:val="20"/>
        <w:szCs w:val="20"/>
        <w:lang w:val="ru-RU"/>
      </w:rPr>
      <w:t xml:space="preserve">-027, </w:t>
    </w:r>
    <w:r>
      <w:rPr>
        <w:rFonts w:ascii="Arial" w:hAnsi="Arial" w:cs="Arial"/>
        <w:sz w:val="20"/>
        <w:szCs w:val="20"/>
        <w:lang w:val="sr-Cyrl-RS"/>
      </w:rPr>
      <w:t>Верзија</w:t>
    </w:r>
    <w:r>
      <w:rPr>
        <w:rFonts w:ascii="Arial" w:hAnsi="Arial" w:cs="Arial"/>
        <w:sz w:val="20"/>
        <w:szCs w:val="20"/>
        <w:lang w:val="ru-RU"/>
      </w:rPr>
      <w:t xml:space="preserve"> </w:t>
    </w:r>
    <w:r>
      <w:rPr>
        <w:rFonts w:ascii="Arial" w:hAnsi="Arial" w:cs="Arial"/>
        <w:sz w:val="20"/>
        <w:szCs w:val="20"/>
        <w:lang w:val="sr-Latn-RS"/>
      </w:rPr>
      <w:t>5.0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D80" w:rsidRDefault="00DF6A13">
      <w:pPr>
        <w:spacing w:after="0" w:line="240" w:lineRule="auto"/>
      </w:pPr>
      <w:r>
        <w:separator/>
      </w:r>
    </w:p>
  </w:footnote>
  <w:footnote w:type="continuationSeparator" w:id="0">
    <w:p w:rsidR="00D02D80" w:rsidRDefault="00DF6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D80" w:rsidRDefault="00DF6A13">
    <w:pPr>
      <w:pStyle w:val="Header"/>
      <w:jc w:val="right"/>
      <w:rPr>
        <w:rFonts w:ascii="Arial" w:hAnsi="Arial" w:cs="Arial"/>
        <w:i/>
        <w:color w:val="808080" w:themeColor="background1" w:themeShade="80"/>
        <w:sz w:val="20"/>
        <w:szCs w:val="20"/>
      </w:rPr>
    </w:pPr>
    <w:r>
      <w:rPr>
        <w:noProof/>
        <w:lang w:val="sr-Latn-RS" w:eastAsia="sr-Latn-RS"/>
      </w:rPr>
      <mc:AlternateContent>
        <mc:Choice Requires="wpg">
          <w:drawing>
            <wp:inline distT="0" distB="0" distL="0" distR="0">
              <wp:extent cx="1268095" cy="381635"/>
              <wp:effectExtent l="0" t="0" r="8255" b="0"/>
              <wp:docPr id="2" name="Picture 8" descr="N:\DOESK\2 Standardizacija\00_KO 2022\KO-0322\nis_logo_latinica.jp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N:\DOESK\2 Standardizacija\00_KO 2022\KO-0322\nis_logo_latinica.jpg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68095" cy="381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99.85pt;height:30.05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80AF5"/>
    <w:multiLevelType w:val="multilevel"/>
    <w:tmpl w:val="2AAC8464"/>
    <w:lvl w:ilvl="0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D843358"/>
    <w:multiLevelType w:val="multilevel"/>
    <w:tmpl w:val="D396A218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F21365"/>
    <w:multiLevelType w:val="multilevel"/>
    <w:tmpl w:val="6EA64B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37F5A"/>
    <w:multiLevelType w:val="multilevel"/>
    <w:tmpl w:val="D5165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F5AA4"/>
    <w:multiLevelType w:val="multilevel"/>
    <w:tmpl w:val="03123BBC"/>
    <w:lvl w:ilvl="0">
      <w:start w:val="4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372C49EB"/>
    <w:multiLevelType w:val="multilevel"/>
    <w:tmpl w:val="E444AE5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985819"/>
    <w:multiLevelType w:val="multilevel"/>
    <w:tmpl w:val="0C9E4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827CB8"/>
    <w:multiLevelType w:val="multilevel"/>
    <w:tmpl w:val="D19E5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5469B"/>
    <w:multiLevelType w:val="multilevel"/>
    <w:tmpl w:val="EB3AC9CA"/>
    <w:lvl w:ilvl="0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8978E7"/>
    <w:multiLevelType w:val="multilevel"/>
    <w:tmpl w:val="312CF2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54360"/>
    <w:multiLevelType w:val="multilevel"/>
    <w:tmpl w:val="E0222C60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10"/>
  </w:num>
  <w:num w:numId="8">
    <w:abstractNumId w:val="0"/>
  </w:num>
  <w:num w:numId="9">
    <w:abstractNumId w:val="6"/>
  </w:num>
  <w:num w:numId="10">
    <w:abstractNumId w:val="8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D80"/>
    <w:rsid w:val="00185A2D"/>
    <w:rsid w:val="00266A8E"/>
    <w:rsid w:val="0055484B"/>
    <w:rsid w:val="005F52E4"/>
    <w:rsid w:val="005F63FA"/>
    <w:rsid w:val="00B61F5D"/>
    <w:rsid w:val="00B93AE7"/>
    <w:rsid w:val="00BB43B5"/>
    <w:rsid w:val="00CD0514"/>
    <w:rsid w:val="00CE79FB"/>
    <w:rsid w:val="00D02D80"/>
    <w:rsid w:val="00DF6A13"/>
    <w:rsid w:val="00EF3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A8FF9"/>
  <w15:docId w15:val="{EB0BD7C2-5143-416B-B8C5-4F6423F5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val="sr-Cyrl-CS" w:eastAsia="sr-Latn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Orgdeo">
    <w:name w:val="Org deo"/>
    <w:basedOn w:val="DefaultParagraphFont"/>
    <w:uiPriority w:val="1"/>
    <w:qFormat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Pr>
      <w:rFonts w:ascii="Arial" w:hAnsi="Arial"/>
      <w:sz w:val="24"/>
    </w:rPr>
  </w:style>
  <w:style w:type="paragraph" w:styleId="BodyText">
    <w:name w:val="Body Text"/>
    <w:basedOn w:val="Normal"/>
    <w:link w:val="BodyTextChar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PlainText">
    <w:name w:val="Plain Text"/>
    <w:basedOn w:val="Normal"/>
    <w:link w:val="PlainTextChar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</w:style>
  <w:style w:type="paragraph" w:styleId="BodyTextFirstIndent2">
    <w:name w:val="Body Text First Indent 2"/>
    <w:basedOn w:val="BodyTextIndent"/>
    <w:link w:val="BodyTextFirstIndent2Char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b/>
      <w:bCs/>
      <w:sz w:val="32"/>
      <w:szCs w:val="32"/>
      <w:lang w:val="sr-Cyrl-CS" w:eastAsia="sr-Latn-CS"/>
    </w:rPr>
  </w:style>
  <w:style w:type="paragraph" w:styleId="NormalWeb">
    <w:name w:val="Normal (Web)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  <w:rPr>
      <w:rFonts w:cs="Calibri"/>
      <w:lang w:val="sr-Latn-RS" w:eastAsia="sr-Latn-RS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customStyle="1" w:styleId="rynqvb">
    <w:name w:val="rynqvb"/>
    <w:basedOn w:val="DefaultParagraphFont"/>
    <w:rsid w:val="00CE7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mailto:Q.STP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hse.kvalifikacija@nis.rs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tenderi.nis.rs/hse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2011-10-164021</_dlc_DocId>
    <_dlc_DocIdUrl xmlns="b3ef1202-6da4-439b-bd9c-0f518e8f8abc">
      <Url>http://nisdms.nis.local/_layouts/DocIdRedir.aspx?ID=2011-10-164021</Url>
      <Description>2011-10-164021</Description>
    </_dlc_DocIdUrl>
    <BarCode xmlns="b3ef1202-6da4-439b-bd9c-0f518e8f8abc">30210707210456280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NM_041000/ND-od/001424/2021-21</Internal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DDF52-FA36-4EAA-A33C-21F384BF40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512E6E-0A17-4C40-AC69-3DC5D2DE5E3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3ef1202-6da4-439b-bd9c-0f518e8f8ab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A71DE0E-9109-4E2E-A571-7B56A73A9B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E27480-CA48-4909-B60E-76C3A17A5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AD4C74-479A-41B5-8495-673B88C0D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7 Uputstva SA-07.02.09-027_ Poziv za dostavljanje prijave za kval.V5.0 1</vt:lpstr>
    </vt:vector>
  </TitlesOfParts>
  <Company>NIS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7 Uputstva SA-07.02.09-027_ Poziv za dostavljanje prijave za kval.V5.0 1</dc:title>
  <dc:creator>relja.trajkovic</dc:creator>
  <cp:keywords>За интерну употребу/Restricted</cp:keywords>
  <cp:lastModifiedBy>Ivan Ragaji</cp:lastModifiedBy>
  <cp:revision>11</cp:revision>
  <dcterms:created xsi:type="dcterms:W3CDTF">2025-02-10T12:57:00Z</dcterms:created>
  <dcterms:modified xsi:type="dcterms:W3CDTF">2025-07-16T07:19:00Z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5900</vt:r8>
  </property>
  <property fmtid="{D5CDD505-2E9C-101B-9397-08002B2CF9AE}" pid="3" name="TitusGUID">
    <vt:lpwstr>9ee9764c-75d3-4a5e-b1d4-19d0cf0f702c</vt:lpwstr>
  </property>
  <property fmtid="{D5CDD505-2E9C-101B-9397-08002B2CF9AE}" pid="4" name="redosled">
    <vt:lpwstr/>
  </property>
  <property fmtid="{D5CDD505-2E9C-101B-9397-08002B2CF9AE}" pid="5" name="Grupa">
    <vt:lpwstr/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30180516070318022</vt:lpwstr>
  </property>
  <property fmtid="{D5CDD505-2E9C-101B-9397-08002B2CF9AE}" pid="8" name="DocumentType">
    <vt:lpwstr>Prilog Nalogodavnog dokumenta</vt:lpwstr>
  </property>
  <property fmtid="{D5CDD505-2E9C-101B-9397-08002B2CF9AE}" pid="9" name="ScanDocumentType">
    <vt:lpwstr>Prilog</vt:lpwstr>
  </property>
  <property fmtid="{D5CDD505-2E9C-101B-9397-08002B2CF9AE}" pid="10" name="_dlc_DocIdItemGuid">
    <vt:lpwstr>ca1af88f-3054-4b7c-9c9f-764a03caf889</vt:lpwstr>
  </property>
  <property fmtid="{D5CDD505-2E9C-101B-9397-08002B2CF9AE}" pid="11" name="NISKlasifikacija">
    <vt:lpwstr>Bez-ogranicenja-Unrestricted</vt:lpwstr>
  </property>
  <property fmtid="{D5CDD505-2E9C-101B-9397-08002B2CF9AE}" pid="12" name="Klasifikacija">
    <vt:lpwstr>Bez-ogranicenja-Unrestricted</vt:lpwstr>
  </property>
</Properties>
</file>